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E1AA4" w14:textId="7E1E68A6" w:rsidR="00F9558B" w:rsidRPr="006D7AE7" w:rsidRDefault="006D7AE7">
      <w:pPr>
        <w:rPr>
          <w:b/>
        </w:rPr>
      </w:pPr>
      <w:r w:rsidRPr="006D7AE7">
        <w:rPr>
          <w:b/>
        </w:rPr>
        <w:t>AGENZIA VIAGGI E TURISMO TIGULLIO DI MARCONE F. &amp; G. S.R.L.</w:t>
      </w:r>
    </w:p>
    <w:p w14:paraId="6FA1946C" w14:textId="69BD0643" w:rsidR="006D7AE7" w:rsidRPr="006D7AE7" w:rsidRDefault="006D7AE7">
      <w:pPr>
        <w:rPr>
          <w:b/>
        </w:rPr>
      </w:pPr>
      <w:r w:rsidRPr="006D7AE7">
        <w:rPr>
          <w:b/>
        </w:rPr>
        <w:t>PIAZZA MATTEOTTI, 21 – 16043 CHIAVARI (GE) TEL. 0185 324949</w:t>
      </w:r>
    </w:p>
    <w:p w14:paraId="13A6260A" w14:textId="5BBE1D1E" w:rsidR="006D7AE7" w:rsidRDefault="006D7AE7">
      <w:pPr>
        <w:rPr>
          <w:rStyle w:val="Collegamentoipertestuale"/>
          <w:b/>
        </w:rPr>
      </w:pPr>
      <w:r w:rsidRPr="006D7AE7">
        <w:rPr>
          <w:b/>
        </w:rPr>
        <w:t xml:space="preserve">Email: </w:t>
      </w:r>
      <w:hyperlink r:id="rId4" w:history="1">
        <w:r w:rsidRPr="00076DFB">
          <w:rPr>
            <w:rStyle w:val="Collegamentoipertestuale"/>
            <w:b/>
          </w:rPr>
          <w:t>ticket@tigulliomarcone.it</w:t>
        </w:r>
      </w:hyperlink>
    </w:p>
    <w:p w14:paraId="276FF49F" w14:textId="0D0840BF" w:rsidR="002D057A" w:rsidRDefault="002D057A">
      <w:pPr>
        <w:rPr>
          <w:b/>
        </w:rPr>
      </w:pPr>
    </w:p>
    <w:p w14:paraId="10A88FB8" w14:textId="62BF44C1" w:rsidR="002D057A" w:rsidRPr="002D057A" w:rsidRDefault="002D057A">
      <w:pPr>
        <w:rPr>
          <w:b/>
          <w:sz w:val="52"/>
          <w:szCs w:val="52"/>
        </w:rPr>
      </w:pPr>
      <w:r w:rsidRPr="002D057A">
        <w:rPr>
          <w:b/>
          <w:sz w:val="44"/>
          <w:szCs w:val="44"/>
        </w:rPr>
        <w:t xml:space="preserve">                                </w:t>
      </w:r>
      <w:r w:rsidRPr="002D057A">
        <w:rPr>
          <w:b/>
          <w:sz w:val="52"/>
          <w:szCs w:val="52"/>
        </w:rPr>
        <w:t>NEW YORK</w:t>
      </w:r>
    </w:p>
    <w:p w14:paraId="095FF35E" w14:textId="5815C027" w:rsidR="006D7AE7" w:rsidRDefault="002D057A">
      <w:pPr>
        <w:rPr>
          <w:b/>
        </w:rPr>
      </w:pPr>
      <w:r w:rsidRPr="002D057A">
        <w:rPr>
          <w:b/>
          <w:sz w:val="44"/>
          <w:szCs w:val="44"/>
        </w:rPr>
        <w:t xml:space="preserve">                 DAL 10 AL 16 DICEMBRE 2026</w:t>
      </w:r>
    </w:p>
    <w:p w14:paraId="6F75C6E3" w14:textId="77777777" w:rsidR="00A55B33" w:rsidRDefault="006D7AE7">
      <w:pPr>
        <w:rPr>
          <w:b/>
        </w:rPr>
      </w:pPr>
      <w:r>
        <w:rPr>
          <w:b/>
        </w:rPr>
        <w:t xml:space="preserve">                           </w:t>
      </w:r>
    </w:p>
    <w:tbl>
      <w:tblPr>
        <w:tblStyle w:val="Grigliatabel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55B33" w:rsidRPr="004266A9" w14:paraId="4E1004C1" w14:textId="77777777" w:rsidTr="008B41C6">
        <w:trPr>
          <w:trHeight w:val="1771"/>
        </w:trPr>
        <w:tc>
          <w:tcPr>
            <w:tcW w:w="9039" w:type="dxa"/>
          </w:tcPr>
          <w:p w14:paraId="145BE841" w14:textId="01FD88DC" w:rsidR="00A55B33" w:rsidRPr="004B1F81" w:rsidRDefault="002D057A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10 DICEMBRE 2026:</w:t>
            </w:r>
            <w:r w:rsidR="00A55B33"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 w:rsidR="00A55B33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GENOVA - NEW YORK</w:t>
            </w:r>
          </w:p>
          <w:p w14:paraId="24E9CDC5" w14:textId="5F9B4A33" w:rsidR="00A55B33" w:rsidRPr="00191901" w:rsidRDefault="002D057A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Partenza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dalla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localita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prescelta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ns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autopullman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l’aereoporto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Genova.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Imbarco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sul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volo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linea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da Genova a New York via Roma Fiumicino. In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arrivo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espletate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le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pratiche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doganali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ritirato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bagaglio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incontro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con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nostro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incaricato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trasferimento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Sistemazione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nelle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camere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assegnate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pernottamento</w:t>
            </w:r>
            <w:proofErr w:type="spellEnd"/>
            <w:r w:rsidR="00A55B33">
              <w:rPr>
                <w:rFonts w:ascii="Arial" w:hAnsi="Arial" w:cs="Arial"/>
                <w:w w:val="110"/>
                <w:sz w:val="22"/>
                <w:szCs w:val="22"/>
              </w:rPr>
              <w:t>.</w:t>
            </w:r>
          </w:p>
          <w:p w14:paraId="3887D556" w14:textId="1D38764F" w:rsidR="00A55B33" w:rsidRPr="004266A9" w:rsidRDefault="00A55B33" w:rsidP="008B41C6">
            <w:pPr>
              <w:spacing w:after="40"/>
              <w:rPr>
                <w:rFonts w:ascii="Times New Roman"/>
                <w:b/>
                <w:w w:val="95"/>
                <w:sz w:val="28"/>
              </w:rPr>
            </w:pPr>
          </w:p>
        </w:tc>
      </w:tr>
      <w:tr w:rsidR="00A55B33" w:rsidRPr="004266A9" w14:paraId="5C5AF61F" w14:textId="77777777" w:rsidTr="008B41C6">
        <w:trPr>
          <w:trHeight w:val="1771"/>
        </w:trPr>
        <w:tc>
          <w:tcPr>
            <w:tcW w:w="9039" w:type="dxa"/>
          </w:tcPr>
          <w:p w14:paraId="57934903" w14:textId="22890D9F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11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NEW YORK</w:t>
            </w:r>
          </w:p>
          <w:p w14:paraId="608B5579" w14:textId="586A23E4" w:rsidR="00A55B33" w:rsidRPr="004266A9" w:rsidRDefault="00A55B33" w:rsidP="002D057A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Times New Roman"/>
                <w:b/>
                <w:w w:val="95"/>
                <w:sz w:val="28"/>
              </w:rPr>
            </w:pP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Mattinata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dedicata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visita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Manhattan. Durante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tour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vedremo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Lincoln Center,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prestigiosa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sede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Metropolitan Opera House dove è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prevista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sosta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Central Park con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camminata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mosaico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ricorda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memoria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John Lennon,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assassinato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all'entrata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Dakota Building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dova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abitava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Passeremo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sulla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Fifth Avenue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percorrendo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Miglio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Musei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dove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trovano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alcune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istituzioni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museali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piu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importanti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tra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quali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Guggenheim Museum,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disegnato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dall’architetto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Frank Lloyd Wright,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Metropolitan Museum,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piu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vasto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mondo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con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ricchissima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collezione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artifatti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dai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cinque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continenti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l’elegante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Frick Collection e la Neue Galerie,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recentemente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e’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arricchita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seguito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una causa in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tribunale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ritratto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Adele Bloch-Bauer,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uno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opera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piu’conosciute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pittore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Gustav Klimt.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Seguendo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la Fifth Avenue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arriveremo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al Rockefeller Center e poi al Flatiron Building,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primo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grattacielo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costruito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New York, con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spalle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l’Empire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State Building,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faremo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passeggiata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quartiere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Little Italy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fino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Chinatown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ammirando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ponte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Brooklyn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ponte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Manhattan.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Quindi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passeremo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Distretto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Finanziario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sosta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Battery Park con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veduta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Statua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Libertà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poi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risalire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verso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nuovo World Trade Center.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Rientro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Pomeriggio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disposizione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in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serata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cena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ristorante locale </w:t>
            </w:r>
            <w:proofErr w:type="gramStart"/>
            <w:r>
              <w:rPr>
                <w:rFonts w:ascii="Arial" w:hAnsi="Arial" w:cs="Arial"/>
                <w:w w:val="110"/>
                <w:sz w:val="22"/>
                <w:szCs w:val="22"/>
              </w:rPr>
              <w:t>( Bubba</w:t>
            </w:r>
            <w:proofErr w:type="gram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Gump Times Square ).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Pernottamento</w:t>
            </w:r>
            <w:proofErr w:type="spellEnd"/>
          </w:p>
        </w:tc>
      </w:tr>
    </w:tbl>
    <w:p w14:paraId="5B5A10F2" w14:textId="77777777" w:rsidR="00A55B33" w:rsidRPr="006D7AE7" w:rsidRDefault="006D7AE7">
      <w:pPr>
        <w:rPr>
          <w:b/>
        </w:rPr>
      </w:pPr>
      <w:r>
        <w:rPr>
          <w:b/>
        </w:rPr>
        <w:t xml:space="preserve">                   </w:t>
      </w:r>
    </w:p>
    <w:tbl>
      <w:tblPr>
        <w:tblStyle w:val="Grigliatabel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55B33" w:rsidRPr="004266A9" w14:paraId="19D3080B" w14:textId="77777777" w:rsidTr="008B41C6">
        <w:trPr>
          <w:trHeight w:val="1771"/>
        </w:trPr>
        <w:tc>
          <w:tcPr>
            <w:tcW w:w="9039" w:type="dxa"/>
          </w:tcPr>
          <w:p w14:paraId="2948ED9B" w14:textId="3533490C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12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NEW YORK</w:t>
            </w:r>
          </w:p>
          <w:p w14:paraId="6310E2A0" w14:textId="65D39326" w:rsidR="00A55B33" w:rsidRPr="004266A9" w:rsidRDefault="00A55B33" w:rsidP="002D057A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Times New Roman"/>
                <w:b/>
                <w:w w:val="95"/>
                <w:sz w:val="28"/>
              </w:rPr>
            </w:pP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Mattinata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dedicata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visita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quartieri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Bronx, Queens e Brooklyn. In un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crogiolo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etnie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lingue ci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addentreremo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quartieri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compongono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Citta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’ di New York dove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sono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parlate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oltre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200 lingue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differenti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!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Abbandonerete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luoghi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comuni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visitando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Bronx,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attraverso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Triboro Bridge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Queens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quindi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Brooklyn, poi Astoria, Williamsburg, Navy Yard e le zone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ospitano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ebrei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ortodossi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hassidim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italo-americani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tante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altre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etnie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compongono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famoso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‘melting pot’. E’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tour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che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vi fa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scoprire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l’autentica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New York!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Pomeriggio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libero e in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serata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cena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ristorante locale </w:t>
            </w:r>
            <w:proofErr w:type="gramStart"/>
            <w:r>
              <w:rPr>
                <w:rFonts w:ascii="Arial" w:hAnsi="Arial" w:cs="Arial"/>
                <w:w w:val="110"/>
                <w:sz w:val="22"/>
                <w:szCs w:val="22"/>
              </w:rPr>
              <w:t>( Hard</w:t>
            </w:r>
            <w:proofErr w:type="gram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Rock </w:t>
            </w:r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Café)</w:t>
            </w: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</w:p>
        </w:tc>
      </w:tr>
      <w:tr w:rsidR="00A55B33" w:rsidRPr="004266A9" w14:paraId="784BBAC2" w14:textId="77777777" w:rsidTr="008B41C6">
        <w:trPr>
          <w:trHeight w:val="1771"/>
        </w:trPr>
        <w:tc>
          <w:tcPr>
            <w:tcW w:w="9039" w:type="dxa"/>
          </w:tcPr>
          <w:p w14:paraId="4FE84165" w14:textId="43636B3C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lastRenderedPageBreak/>
              <w:t>13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NEW YORK</w:t>
            </w:r>
          </w:p>
          <w:p w14:paraId="1C21B0C3" w14:textId="77777777" w:rsidR="00A55B33" w:rsidRPr="00191901" w:rsidRDefault="00A55B33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Incontro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guida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e </w:t>
            </w:r>
            <w:proofErr w:type="spellStart"/>
            <w:proofErr w:type="gramStart"/>
            <w:r>
              <w:rPr>
                <w:rFonts w:ascii="Arial" w:hAnsi="Arial" w:cs="Arial"/>
                <w:w w:val="110"/>
                <w:sz w:val="22"/>
                <w:szCs w:val="22"/>
              </w:rPr>
              <w:t>visita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alla</w:t>
            </w:r>
            <w:proofErr w:type="spellEnd"/>
            <w:proofErr w:type="gram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visita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Statua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Liberta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’ e di Ellis Island,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sede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del Museo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dell‘Immigrazione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biglietto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incluso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). Nel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tardo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pomeriggio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partenza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una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suggestiva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escursione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serale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entrare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nello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spirito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natalizio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questo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tour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luci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Natale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quartiere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residenziale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Dyker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Heights a Brooklyn.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Passeggerete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lungo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isolati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ammirare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decorazioni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più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originali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creative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provare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tripudio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luci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colori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gioia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natalizia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Ascolterete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canti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natalizi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dagli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altoparlanti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ammirerete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spettacoli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delle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figure in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movimento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Rientro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Manhattan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cena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libera.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Pernottamento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>.</w:t>
            </w:r>
          </w:p>
          <w:p w14:paraId="5386DFFC" w14:textId="2377004C" w:rsidR="00A55B33" w:rsidRPr="004266A9" w:rsidRDefault="00A55B33" w:rsidP="008B41C6">
            <w:pPr>
              <w:spacing w:after="40"/>
              <w:rPr>
                <w:rFonts w:ascii="Times New Roman"/>
                <w:b/>
                <w:w w:val="95"/>
                <w:sz w:val="28"/>
              </w:rPr>
            </w:pPr>
          </w:p>
        </w:tc>
      </w:tr>
      <w:tr w:rsidR="00A55B33" w:rsidRPr="004266A9" w14:paraId="432F0A31" w14:textId="77777777" w:rsidTr="008B41C6">
        <w:trPr>
          <w:trHeight w:val="1771"/>
        </w:trPr>
        <w:tc>
          <w:tcPr>
            <w:tcW w:w="9039" w:type="dxa"/>
          </w:tcPr>
          <w:p w14:paraId="0C489A1E" w14:textId="111F5780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14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NEW YORK</w:t>
            </w:r>
          </w:p>
          <w:p w14:paraId="584D2B44" w14:textId="77777777" w:rsidR="00A55B33" w:rsidRPr="00191901" w:rsidRDefault="00A55B33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Intera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giornata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disposizione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visite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individuali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Pernottamento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>.</w:t>
            </w:r>
          </w:p>
          <w:p w14:paraId="2381BCA7" w14:textId="6E83A35C" w:rsidR="00A55B33" w:rsidRPr="004266A9" w:rsidRDefault="00A55B33" w:rsidP="008B41C6">
            <w:pPr>
              <w:spacing w:after="40"/>
              <w:rPr>
                <w:rFonts w:ascii="Times New Roman"/>
                <w:b/>
                <w:w w:val="95"/>
                <w:sz w:val="28"/>
              </w:rPr>
            </w:pPr>
          </w:p>
        </w:tc>
      </w:tr>
      <w:tr w:rsidR="00A55B33" w:rsidRPr="004266A9" w14:paraId="1A4183B4" w14:textId="77777777" w:rsidTr="008B41C6">
        <w:trPr>
          <w:trHeight w:val="1771"/>
        </w:trPr>
        <w:tc>
          <w:tcPr>
            <w:tcW w:w="9039" w:type="dxa"/>
          </w:tcPr>
          <w:p w14:paraId="7EA6C420" w14:textId="187116FC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15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NEW YORK - GENOVA</w:t>
            </w:r>
          </w:p>
          <w:p w14:paraId="5EBF0705" w14:textId="77777777" w:rsidR="00A55B33" w:rsidRPr="00191901" w:rsidRDefault="00A55B33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Prima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colazione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hotel.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Mattinata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disposizione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nel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primo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pomeriggio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incontro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vostro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autista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trasferimento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aeroporto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tempo utile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l'imbarco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sul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volo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rientro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l'Italia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Pasti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pernottamento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bordo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>.</w:t>
            </w:r>
          </w:p>
          <w:p w14:paraId="617D2D58" w14:textId="77777777" w:rsidR="00A55B33" w:rsidRPr="004266A9" w:rsidRDefault="00A55B33" w:rsidP="008B41C6">
            <w:pPr>
              <w:spacing w:after="40"/>
              <w:rPr>
                <w:rFonts w:ascii="Times New Roman"/>
                <w:b/>
                <w:w w:val="95"/>
                <w:sz w:val="28"/>
              </w:rPr>
            </w:pPr>
            <w:r w:rsidRPr="00191901">
              <w:rPr>
                <w:rFonts w:ascii="Arial" w:hAnsi="Arial" w:cs="Arial"/>
                <w:w w:val="110"/>
                <w:sz w:val="22"/>
                <w:szCs w:val="22"/>
                <w:lang w:val="en-GB"/>
              </w:rPr>
              <w:t xml:space="preserve"> </w:t>
            </w:r>
          </w:p>
        </w:tc>
      </w:tr>
      <w:tr w:rsidR="00A55B33" w:rsidRPr="004266A9" w14:paraId="65A895AE" w14:textId="77777777" w:rsidTr="008B41C6">
        <w:trPr>
          <w:trHeight w:val="1771"/>
        </w:trPr>
        <w:tc>
          <w:tcPr>
            <w:tcW w:w="9039" w:type="dxa"/>
          </w:tcPr>
          <w:p w14:paraId="5E665818" w14:textId="79075D13" w:rsidR="00A55B33" w:rsidRPr="004B1F81" w:rsidRDefault="00A55B33" w:rsidP="008B41C6">
            <w:pPr>
              <w:shd w:val="clear" w:color="auto" w:fill="D9E2F3" w:themeFill="accent1" w:themeFillTint="33"/>
              <w:spacing w:before="120" w:after="120"/>
              <w:ind w:right="-3"/>
              <w:rPr>
                <w:rFonts w:ascii="Arial" w:hAnsi="Arial" w:cs="Arial"/>
                <w:b/>
                <w:bCs/>
                <w:color w:val="000000" w:themeColor="text1"/>
                <w:w w:val="105"/>
                <w:shd w:val="clear" w:color="auto" w:fill="262D6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16</w:t>
            </w:r>
            <w:r w:rsidR="002D057A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DICEMBRE 2026:</w:t>
            </w:r>
            <w:r w:rsidRPr="00A72556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>GENOVA</w:t>
            </w:r>
          </w:p>
          <w:p w14:paraId="174E8A68" w14:textId="72A9A03E" w:rsidR="00A55B33" w:rsidRDefault="00A55B33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w w:val="110"/>
                <w:sz w:val="22"/>
                <w:szCs w:val="22"/>
              </w:rPr>
              <w:t>Arrivo</w:t>
            </w:r>
            <w:proofErr w:type="spellEnd"/>
            <w:r>
              <w:rPr>
                <w:rFonts w:ascii="Arial" w:hAnsi="Arial" w:cs="Arial"/>
                <w:w w:val="110"/>
                <w:sz w:val="22"/>
                <w:szCs w:val="22"/>
              </w:rPr>
              <w:t xml:space="preserve"> in Italia</w:t>
            </w:r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,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transito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a Roma Fiumicino e arrive a Genova,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formalita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’ di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sbarco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e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rientro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con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il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ns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autopullman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per le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varie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localita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 xml:space="preserve">’ di </w:t>
            </w:r>
            <w:proofErr w:type="spellStart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partenza</w:t>
            </w:r>
            <w:proofErr w:type="spellEnd"/>
            <w:r w:rsidR="002D057A">
              <w:rPr>
                <w:rFonts w:ascii="Arial" w:hAnsi="Arial" w:cs="Arial"/>
                <w:w w:val="110"/>
                <w:sz w:val="22"/>
                <w:szCs w:val="22"/>
              </w:rPr>
              <w:t>.</w:t>
            </w:r>
          </w:p>
          <w:p w14:paraId="70755DFC" w14:textId="61A3894D" w:rsidR="001568BA" w:rsidRDefault="001568BA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w w:val="110"/>
                <w:sz w:val="22"/>
                <w:szCs w:val="22"/>
                <w:lang w:val="en-GB"/>
              </w:rPr>
            </w:pPr>
          </w:p>
          <w:p w14:paraId="44524D74" w14:textId="4D72A6D4" w:rsidR="00FA3C24" w:rsidRDefault="001568BA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</w:pP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QUOTA INDIVIDUALE DI PARTECIPAZIONE</w:t>
            </w: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</w:t>
            </w: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EURO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r w:rsidR="00FA3C24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</w:t>
            </w:r>
            <w:r w:rsidR="00FA3C24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3.050,00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  </w:t>
            </w:r>
            <w:proofErr w:type="gramStart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(</w:t>
            </w:r>
            <w:proofErr w:type="spellStart"/>
            <w:proofErr w:type="gramEnd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minimo</w:t>
            </w:r>
            <w:proofErr w:type="spellEnd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20 </w:t>
            </w:r>
            <w:proofErr w:type="spellStart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pax</w:t>
            </w:r>
            <w:proofErr w:type="spellEnd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paganti</w:t>
            </w:r>
            <w:proofErr w:type="spellEnd"/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)</w:t>
            </w:r>
          </w:p>
          <w:p w14:paraId="59D73972" w14:textId="4276ECC8" w:rsidR="001568BA" w:rsidRDefault="00764EB6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base doppia 1 </w:t>
            </w:r>
            <w:proofErr w:type="spellStart"/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letto</w:t>
            </w:r>
            <w:proofErr w:type="spellEnd"/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matrimoniale</w:t>
            </w:r>
            <w:proofErr w:type="spellEnd"/>
            <w:r w:rsidR="00FA3C24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</w:p>
          <w:p w14:paraId="605941D6" w14:textId="38CD0974" w:rsidR="00764EB6" w:rsidRDefault="00764EB6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SUPPLEMENTO CAMERA DOPPIA 2 </w:t>
            </w:r>
            <w:proofErr w:type="spellStart"/>
            <w:r w:rsidR="00FA3C24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letti</w:t>
            </w:r>
            <w:proofErr w:type="spellEnd"/>
          </w:p>
          <w:p w14:paraId="4AED9F04" w14:textId="72CCAED3" w:rsidR="00764EB6" w:rsidRPr="001568BA" w:rsidRDefault="00FA3C24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Separate   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                                                         EURO      </w:t>
            </w:r>
            <w:r w:rsidR="00E5466B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150,00</w:t>
            </w:r>
          </w:p>
          <w:p w14:paraId="3C1D50BF" w14:textId="50E1F578" w:rsidR="001568BA" w:rsidRPr="001568BA" w:rsidRDefault="001568BA" w:rsidP="008B41C6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</w:pP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SUPPLEMENTO CAMERA SINGOLA</w:t>
            </w: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          </w:t>
            </w:r>
            <w:r w:rsidR="00E5466B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</w:t>
            </w: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EURO</w:t>
            </w:r>
            <w:r w:rsidR="00764EB6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 1.050,00</w:t>
            </w:r>
          </w:p>
          <w:p w14:paraId="3B206AA8" w14:textId="72A4BCF7" w:rsidR="00E5466B" w:rsidRPr="004266A9" w:rsidRDefault="001568BA" w:rsidP="00E5466B">
            <w:pPr>
              <w:pStyle w:val="Corpotesto"/>
              <w:tabs>
                <w:tab w:val="center" w:pos="5065"/>
              </w:tabs>
              <w:spacing w:before="115" w:after="120"/>
              <w:ind w:right="-3"/>
              <w:rPr>
                <w:rFonts w:ascii="Times New Roman"/>
                <w:b/>
                <w:w w:val="95"/>
                <w:sz w:val="28"/>
              </w:rPr>
            </w:pP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CAPARRA </w:t>
            </w: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="00E5466B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 xml:space="preserve">   </w:t>
            </w:r>
            <w:r w:rsidRPr="001568BA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EURO</w:t>
            </w:r>
            <w:r w:rsidR="00A55B33" w:rsidRPr="00191901">
              <w:rPr>
                <w:rFonts w:ascii="Arial" w:hAnsi="Arial" w:cs="Arial"/>
                <w:w w:val="110"/>
                <w:sz w:val="22"/>
                <w:szCs w:val="22"/>
                <w:lang w:val="en-GB"/>
              </w:rPr>
              <w:t xml:space="preserve"> </w:t>
            </w:r>
            <w:r w:rsidR="00FA3C24">
              <w:rPr>
                <w:rFonts w:ascii="Arial" w:hAnsi="Arial" w:cs="Arial"/>
                <w:w w:val="110"/>
                <w:sz w:val="22"/>
                <w:szCs w:val="22"/>
                <w:lang w:val="en-GB"/>
              </w:rPr>
              <w:t xml:space="preserve">     </w:t>
            </w:r>
            <w:r w:rsidR="00FA3C24" w:rsidRPr="00FA3C24">
              <w:rPr>
                <w:rFonts w:ascii="Arial" w:hAnsi="Arial" w:cs="Arial"/>
                <w:b/>
                <w:w w:val="110"/>
                <w:sz w:val="22"/>
                <w:szCs w:val="22"/>
                <w:lang w:val="en-GB"/>
              </w:rPr>
              <w:t>1.000,00</w:t>
            </w:r>
            <w:r w:rsidR="00E5466B">
              <w:rPr>
                <w:rFonts w:ascii="Times New Roman"/>
                <w:b/>
                <w:w w:val="95"/>
                <w:sz w:val="28"/>
              </w:rPr>
              <w:t xml:space="preserve">     </w:t>
            </w:r>
          </w:p>
        </w:tc>
      </w:tr>
    </w:tbl>
    <w:p w14:paraId="28255EC5" w14:textId="77777777" w:rsidR="001568BA" w:rsidRDefault="001568BA" w:rsidP="00E609CC">
      <w:pPr>
        <w:pStyle w:val="NormaleWeb"/>
        <w:rPr>
          <w:b/>
          <w:color w:val="000000"/>
          <w:sz w:val="27"/>
          <w:szCs w:val="27"/>
        </w:rPr>
      </w:pPr>
      <w:r w:rsidRPr="001568BA">
        <w:rPr>
          <w:b/>
          <w:color w:val="000000"/>
        </w:rPr>
        <w:t>LA QUOTA COMPRENDE</w:t>
      </w:r>
      <w:r w:rsidRPr="001568BA">
        <w:rPr>
          <w:b/>
          <w:color w:val="000000"/>
          <w:sz w:val="27"/>
          <w:szCs w:val="27"/>
        </w:rPr>
        <w:t>:</w:t>
      </w:r>
    </w:p>
    <w:p w14:paraId="1C77F99B" w14:textId="760B4288" w:rsidR="001568BA" w:rsidRDefault="001568BA" w:rsidP="00E609C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Trasferimento con il ns autopullman </w:t>
      </w:r>
      <w:proofErr w:type="spellStart"/>
      <w:r>
        <w:rPr>
          <w:color w:val="000000"/>
          <w:sz w:val="27"/>
          <w:szCs w:val="27"/>
        </w:rPr>
        <w:t>perl’aereoporto</w:t>
      </w:r>
      <w:proofErr w:type="spellEnd"/>
      <w:r>
        <w:rPr>
          <w:color w:val="000000"/>
          <w:sz w:val="27"/>
          <w:szCs w:val="27"/>
        </w:rPr>
        <w:t xml:space="preserve"> di Genova e ritorno; </w:t>
      </w:r>
      <w:r w:rsidR="00E609CC">
        <w:rPr>
          <w:color w:val="000000"/>
          <w:sz w:val="27"/>
          <w:szCs w:val="27"/>
        </w:rPr>
        <w:t>Volo di linea in classe economica</w:t>
      </w:r>
      <w:r w:rsidR="00EB7890">
        <w:rPr>
          <w:color w:val="000000"/>
          <w:sz w:val="27"/>
          <w:szCs w:val="27"/>
        </w:rPr>
        <w:t xml:space="preserve"> bagaglio in stiva 23kg</w:t>
      </w:r>
      <w:bookmarkStart w:id="0" w:name="_GoBack"/>
      <w:bookmarkEnd w:id="0"/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5 Pernottamenti 5 Colazioni 2 Cene</w:t>
      </w:r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Trasferimento in arrivo con veicolo e guida parlante italiano</w:t>
      </w:r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Visita della città di mezza giornata con veicolo e guida parlante italiano</w:t>
      </w:r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Visita di Bronx, Queens, Brooklyn con veicolo e guida parlante italiano</w:t>
      </w:r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Visita alla Statua della Libertà e </w:t>
      </w:r>
      <w:proofErr w:type="spellStart"/>
      <w:r w:rsidR="00E609CC">
        <w:rPr>
          <w:color w:val="000000"/>
          <w:sz w:val="27"/>
          <w:szCs w:val="27"/>
        </w:rPr>
        <w:t>Ellis</w:t>
      </w:r>
      <w:proofErr w:type="spellEnd"/>
      <w:r w:rsidR="00E609CC">
        <w:rPr>
          <w:color w:val="000000"/>
          <w:sz w:val="27"/>
          <w:szCs w:val="27"/>
        </w:rPr>
        <w:t xml:space="preserve"> Island con guida parlante italiano ( trasporto in metropolitana incluso )</w:t>
      </w:r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Visita serale a </w:t>
      </w:r>
      <w:proofErr w:type="spellStart"/>
      <w:r w:rsidR="00E609CC">
        <w:rPr>
          <w:color w:val="000000"/>
          <w:sz w:val="27"/>
          <w:szCs w:val="27"/>
        </w:rPr>
        <w:t>Dycker</w:t>
      </w:r>
      <w:proofErr w:type="spellEnd"/>
      <w:r w:rsidR="00E609CC">
        <w:rPr>
          <w:color w:val="000000"/>
          <w:sz w:val="27"/>
          <w:szCs w:val="27"/>
        </w:rPr>
        <w:t xml:space="preserve"> </w:t>
      </w:r>
      <w:proofErr w:type="spellStart"/>
      <w:r w:rsidR="00E609CC">
        <w:rPr>
          <w:color w:val="000000"/>
          <w:sz w:val="27"/>
          <w:szCs w:val="27"/>
        </w:rPr>
        <w:t>Heights</w:t>
      </w:r>
      <w:proofErr w:type="spellEnd"/>
      <w:r>
        <w:rPr>
          <w:color w:val="000000"/>
          <w:sz w:val="27"/>
          <w:szCs w:val="27"/>
        </w:rPr>
        <w:t>;</w:t>
      </w:r>
      <w:r w:rsidR="00E609CC">
        <w:rPr>
          <w:color w:val="000000"/>
          <w:sz w:val="27"/>
          <w:szCs w:val="27"/>
        </w:rPr>
        <w:t xml:space="preserve"> Transfer in partenza</w:t>
      </w:r>
      <w:r>
        <w:rPr>
          <w:color w:val="000000"/>
          <w:sz w:val="27"/>
          <w:szCs w:val="27"/>
        </w:rPr>
        <w:t>; tasse aereoportuali euro 350,00 salvo adeguamenti; assistenza di accompagnatore dell’agenzia; ESTA USD 40;</w:t>
      </w:r>
      <w:r w:rsidR="00E5466B">
        <w:rPr>
          <w:color w:val="000000"/>
          <w:sz w:val="27"/>
          <w:szCs w:val="27"/>
        </w:rPr>
        <w:t>assicurazione medica massimale euro 30.000;</w:t>
      </w:r>
    </w:p>
    <w:p w14:paraId="4322983E" w14:textId="77777777" w:rsidR="001568BA" w:rsidRDefault="001568BA" w:rsidP="00E609CC">
      <w:pPr>
        <w:pStyle w:val="NormaleWeb"/>
        <w:rPr>
          <w:b/>
          <w:color w:val="000000"/>
        </w:rPr>
      </w:pPr>
      <w:r w:rsidRPr="001568BA">
        <w:rPr>
          <w:b/>
          <w:color w:val="000000"/>
        </w:rPr>
        <w:lastRenderedPageBreak/>
        <w:t>LA QUOTA NON COMPRENDE:</w:t>
      </w:r>
    </w:p>
    <w:p w14:paraId="5578DCD1" w14:textId="42D1146E" w:rsidR="00E609CC" w:rsidRDefault="00E609CC" w:rsidP="00E609C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Pasti dove non specificati nel programma</w:t>
      </w:r>
      <w:r w:rsidR="001568BA">
        <w:rPr>
          <w:color w:val="000000"/>
          <w:sz w:val="27"/>
          <w:szCs w:val="27"/>
        </w:rPr>
        <w:t xml:space="preserve">; </w:t>
      </w:r>
      <w:r>
        <w:rPr>
          <w:color w:val="000000"/>
          <w:sz w:val="27"/>
          <w:szCs w:val="27"/>
        </w:rPr>
        <w:t>Mance ed extra in genere</w:t>
      </w:r>
      <w:r w:rsidR="001568BA">
        <w:rPr>
          <w:color w:val="000000"/>
          <w:sz w:val="27"/>
          <w:szCs w:val="27"/>
        </w:rPr>
        <w:t>;</w:t>
      </w:r>
      <w:r w:rsidR="00E5466B">
        <w:rPr>
          <w:color w:val="000000"/>
          <w:sz w:val="27"/>
          <w:szCs w:val="27"/>
        </w:rPr>
        <w:t xml:space="preserve"> assicurazione contro l’annullamento euro 110;</w:t>
      </w:r>
      <w:r>
        <w:rPr>
          <w:color w:val="000000"/>
          <w:sz w:val="27"/>
          <w:szCs w:val="27"/>
        </w:rPr>
        <w:t xml:space="preserve"> Tutto quanto non compreso </w:t>
      </w:r>
      <w:proofErr w:type="gramStart"/>
      <w:r>
        <w:rPr>
          <w:color w:val="000000"/>
          <w:sz w:val="27"/>
          <w:szCs w:val="27"/>
        </w:rPr>
        <w:t>ne</w:t>
      </w:r>
      <w:proofErr w:type="gramEnd"/>
      <w:r>
        <w:rPr>
          <w:color w:val="000000"/>
          <w:sz w:val="27"/>
          <w:szCs w:val="27"/>
        </w:rPr>
        <w:t xml:space="preserve"> "La quota comprende "</w:t>
      </w:r>
    </w:p>
    <w:p w14:paraId="314D00F7" w14:textId="48342D68" w:rsidR="0083008F" w:rsidRPr="0083008F" w:rsidRDefault="0083008F" w:rsidP="0083008F">
      <w:pPr>
        <w:pStyle w:val="NormaleWeb"/>
        <w:rPr>
          <w:b/>
          <w:color w:val="000000"/>
          <w:sz w:val="27"/>
          <w:szCs w:val="27"/>
        </w:rPr>
      </w:pPr>
      <w:r w:rsidRPr="0083008F">
        <w:rPr>
          <w:b/>
          <w:color w:val="000000"/>
          <w:sz w:val="27"/>
          <w:szCs w:val="27"/>
        </w:rPr>
        <w:t>Mance</w:t>
      </w:r>
      <w:r>
        <w:rPr>
          <w:b/>
          <w:color w:val="000000"/>
          <w:sz w:val="27"/>
          <w:szCs w:val="27"/>
        </w:rPr>
        <w:t>:</w:t>
      </w:r>
    </w:p>
    <w:p w14:paraId="4D498B36" w14:textId="512B2596" w:rsidR="0083008F" w:rsidRDefault="0083008F" w:rsidP="0083008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Negli Stati Uniti, a differenza della maggior parte degli altri paesi, le mance non </w:t>
      </w:r>
      <w:proofErr w:type="spellStart"/>
      <w:r>
        <w:rPr>
          <w:color w:val="000000"/>
          <w:sz w:val="27"/>
          <w:szCs w:val="27"/>
        </w:rPr>
        <w:t>sonocomprese</w:t>
      </w:r>
      <w:proofErr w:type="spellEnd"/>
      <w:r>
        <w:rPr>
          <w:color w:val="000000"/>
          <w:sz w:val="27"/>
          <w:szCs w:val="27"/>
        </w:rPr>
        <w:t xml:space="preserve"> nei prezzi. Il seguente specchietto vi fornirà un criterio su cui basarsi.</w:t>
      </w:r>
    </w:p>
    <w:p w14:paraId="196E7927" w14:textId="77777777" w:rsidR="0083008F" w:rsidRDefault="0083008F" w:rsidP="0083008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Guida </w:t>
      </w:r>
      <w:proofErr w:type="spellStart"/>
      <w:r>
        <w:rPr>
          <w:color w:val="000000"/>
          <w:sz w:val="27"/>
          <w:szCs w:val="27"/>
        </w:rPr>
        <w:t>usd</w:t>
      </w:r>
      <w:proofErr w:type="spellEnd"/>
      <w:r>
        <w:rPr>
          <w:color w:val="000000"/>
          <w:sz w:val="27"/>
          <w:szCs w:val="27"/>
        </w:rPr>
        <w:t xml:space="preserve"> 4,00-6,00 al giorno p/p</w:t>
      </w:r>
    </w:p>
    <w:p w14:paraId="3E2A7B2D" w14:textId="77777777" w:rsidR="0083008F" w:rsidRDefault="0083008F" w:rsidP="0083008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Autista </w:t>
      </w:r>
      <w:proofErr w:type="spellStart"/>
      <w:r>
        <w:rPr>
          <w:color w:val="000000"/>
          <w:sz w:val="27"/>
          <w:szCs w:val="27"/>
        </w:rPr>
        <w:t>usd</w:t>
      </w:r>
      <w:proofErr w:type="spellEnd"/>
      <w:r>
        <w:rPr>
          <w:color w:val="000000"/>
          <w:sz w:val="27"/>
          <w:szCs w:val="27"/>
        </w:rPr>
        <w:t xml:space="preserve"> 3,00-04,00 al giorno p/p</w:t>
      </w:r>
    </w:p>
    <w:p w14:paraId="7EC4350D" w14:textId="6A09887D" w:rsidR="0083008F" w:rsidRDefault="0083008F" w:rsidP="0083008F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Tassista 15-20% della tariffa11</w:t>
      </w:r>
    </w:p>
    <w:p w14:paraId="05D63A78" w14:textId="77777777" w:rsidR="00116858" w:rsidRPr="00116858" w:rsidRDefault="00116858" w:rsidP="00116858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 w:cstheme="majorHAnsi"/>
          <w:b/>
          <w:sz w:val="24"/>
          <w:szCs w:val="24"/>
        </w:rPr>
      </w:pPr>
      <w:r w:rsidRPr="00116858">
        <w:rPr>
          <w:rFonts w:eastAsia="Times New Roman" w:cstheme="majorHAnsi"/>
          <w:b/>
          <w:sz w:val="24"/>
          <w:szCs w:val="24"/>
        </w:rPr>
        <w:t>PER PARTECIPARE AL VIAGGIO OCCORRE IL PASSAPORTO INDIVIDUALE</w:t>
      </w:r>
    </w:p>
    <w:p w14:paraId="0AC61D06" w14:textId="77777777" w:rsidR="00E5466B" w:rsidRDefault="00E5466B" w:rsidP="0083008F">
      <w:pPr>
        <w:pStyle w:val="NormaleWeb"/>
        <w:rPr>
          <w:color w:val="000000"/>
          <w:sz w:val="27"/>
          <w:szCs w:val="27"/>
        </w:rPr>
      </w:pPr>
    </w:p>
    <w:p w14:paraId="50265D3F" w14:textId="14BABFBA" w:rsidR="006D7AE7" w:rsidRPr="006D7AE7" w:rsidRDefault="006D7AE7">
      <w:pPr>
        <w:rPr>
          <w:b/>
        </w:rPr>
      </w:pPr>
    </w:p>
    <w:sectPr w:rsidR="006D7AE7" w:rsidRPr="006D7A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3"/>
    <w:rsid w:val="00116858"/>
    <w:rsid w:val="001568BA"/>
    <w:rsid w:val="002D057A"/>
    <w:rsid w:val="006B010B"/>
    <w:rsid w:val="006D7AE7"/>
    <w:rsid w:val="00764EB6"/>
    <w:rsid w:val="0083008F"/>
    <w:rsid w:val="00A55B33"/>
    <w:rsid w:val="00C04BC3"/>
    <w:rsid w:val="00E5466B"/>
    <w:rsid w:val="00E609CC"/>
    <w:rsid w:val="00EB7890"/>
    <w:rsid w:val="00F9558B"/>
    <w:rsid w:val="00F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8C06"/>
  <w15:chartTrackingRefBased/>
  <w15:docId w15:val="{4AA3AA8A-FF93-4864-80CD-BA509F3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7A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7A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55B33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55B3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B33"/>
    <w:rPr>
      <w:rFonts w:ascii="Trebuchet MS" w:eastAsia="Trebuchet MS" w:hAnsi="Trebuchet MS" w:cs="Trebuchet MS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6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cket@tigulliomarc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11</cp:revision>
  <dcterms:created xsi:type="dcterms:W3CDTF">2026-04-17T09:50:00Z</dcterms:created>
  <dcterms:modified xsi:type="dcterms:W3CDTF">2026-04-17T14:29:00Z</dcterms:modified>
</cp:coreProperties>
</file>